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06B" w:rsidRPr="0083506B" w:rsidRDefault="0073798D" w:rsidP="0083506B">
      <w:pPr>
        <w:suppressAutoHyphens/>
        <w:autoSpaceDE w:val="0"/>
        <w:autoSpaceDN w:val="0"/>
        <w:adjustRightInd w:val="0"/>
        <w:ind w:left="4820"/>
        <w:jc w:val="right"/>
        <w:outlineLvl w:val="1"/>
        <w:rPr>
          <w:sz w:val="16"/>
          <w:szCs w:val="16"/>
        </w:rPr>
      </w:pPr>
      <w:r w:rsidRPr="0083506B">
        <w:rPr>
          <w:sz w:val="16"/>
          <w:szCs w:val="16"/>
        </w:rPr>
        <w:t>Приложение 1</w:t>
      </w:r>
    </w:p>
    <w:p w:rsidR="00B31D85" w:rsidRDefault="0073798D" w:rsidP="0083506B">
      <w:pPr>
        <w:suppressAutoHyphens/>
        <w:autoSpaceDE w:val="0"/>
        <w:autoSpaceDN w:val="0"/>
        <w:adjustRightInd w:val="0"/>
        <w:ind w:left="4820"/>
        <w:jc w:val="right"/>
        <w:outlineLvl w:val="1"/>
        <w:rPr>
          <w:sz w:val="16"/>
          <w:szCs w:val="16"/>
        </w:rPr>
      </w:pPr>
      <w:r w:rsidRPr="0083506B">
        <w:rPr>
          <w:sz w:val="16"/>
          <w:szCs w:val="16"/>
        </w:rPr>
        <w:t>к Административному регламенту предоставл</w:t>
      </w:r>
      <w:r w:rsidRPr="0083506B">
        <w:rPr>
          <w:sz w:val="16"/>
          <w:szCs w:val="16"/>
        </w:rPr>
        <w:t>ения муниципальной услуги «Согласование актов месторасположения земельных участков, смежных с землями населенных пунктов или с землями общего пользования»</w:t>
      </w:r>
    </w:p>
    <w:p w:rsidR="0083506B" w:rsidRPr="0083506B" w:rsidRDefault="0073798D" w:rsidP="0083506B">
      <w:pPr>
        <w:suppressAutoHyphens/>
        <w:autoSpaceDE w:val="0"/>
        <w:autoSpaceDN w:val="0"/>
        <w:adjustRightInd w:val="0"/>
        <w:ind w:left="4820"/>
        <w:jc w:val="right"/>
        <w:outlineLvl w:val="1"/>
        <w:rPr>
          <w:sz w:val="16"/>
          <w:szCs w:val="16"/>
        </w:rPr>
      </w:pPr>
    </w:p>
    <w:p w:rsidR="00B31D85" w:rsidRPr="0083506B" w:rsidRDefault="0073798D" w:rsidP="0083506B">
      <w:pPr>
        <w:pStyle w:val="ConsPlusNonformat"/>
        <w:widowControl/>
        <w:suppressAutoHyphens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83506B"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r w:rsidRPr="0083506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3506B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Деревня </w:t>
      </w:r>
      <w:r>
        <w:rPr>
          <w:rFonts w:ascii="Times New Roman" w:hAnsi="Times New Roman" w:cs="Times New Roman"/>
          <w:sz w:val="28"/>
          <w:szCs w:val="28"/>
        </w:rPr>
        <w:t>Чемоданово</w:t>
      </w:r>
      <w:r w:rsidRPr="0083506B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D1DAB" w:rsidRPr="0083506B" w:rsidRDefault="0073798D" w:rsidP="0083506B">
      <w:pPr>
        <w:pStyle w:val="ConsPlusNonformat"/>
        <w:widowControl/>
        <w:suppressAutoHyphens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Г.Н. Низовой</w:t>
      </w:r>
    </w:p>
    <w:p w:rsidR="0083506B" w:rsidRDefault="0073798D" w:rsidP="0083506B">
      <w:pPr>
        <w:pStyle w:val="ConsPlusNonformat"/>
        <w:widowControl/>
        <w:suppressAutoHyphens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83506B">
        <w:rPr>
          <w:rFonts w:ascii="Times New Roman" w:hAnsi="Times New Roman" w:cs="Times New Roman"/>
          <w:sz w:val="28"/>
          <w:szCs w:val="28"/>
        </w:rPr>
        <w:t>от __________</w:t>
      </w:r>
      <w:r w:rsidRPr="0083506B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0B05FB" w:rsidRDefault="0073798D" w:rsidP="000B05FB">
      <w:pPr>
        <w:pStyle w:val="ConsPlusNonformat"/>
        <w:widowControl/>
        <w:suppressAutoHyphens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3506B">
        <w:rPr>
          <w:rFonts w:ascii="Times New Roman" w:hAnsi="Times New Roman" w:cs="Times New Roman"/>
          <w:sz w:val="16"/>
          <w:szCs w:val="16"/>
        </w:rPr>
        <w:t>(Ф.И.О. гражданина/наименование</w:t>
      </w:r>
      <w:r w:rsidRPr="0083506B">
        <w:rPr>
          <w:rFonts w:ascii="Times New Roman" w:hAnsi="Times New Roman" w:cs="Times New Roman"/>
          <w:sz w:val="16"/>
          <w:szCs w:val="16"/>
        </w:rPr>
        <w:t xml:space="preserve"> </w:t>
      </w:r>
      <w:r w:rsidRPr="0083506B">
        <w:rPr>
          <w:rFonts w:ascii="Times New Roman" w:hAnsi="Times New Roman" w:cs="Times New Roman"/>
          <w:sz w:val="16"/>
          <w:szCs w:val="16"/>
        </w:rPr>
        <w:t xml:space="preserve">юридического </w:t>
      </w:r>
      <w:r w:rsidRPr="0083506B">
        <w:rPr>
          <w:rFonts w:ascii="Times New Roman" w:hAnsi="Times New Roman" w:cs="Times New Roman"/>
          <w:sz w:val="16"/>
          <w:szCs w:val="16"/>
        </w:rPr>
        <w:t>лица)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06B">
        <w:rPr>
          <w:rFonts w:ascii="Times New Roman" w:hAnsi="Times New Roman" w:cs="Times New Roman"/>
          <w:sz w:val="28"/>
          <w:szCs w:val="28"/>
        </w:rPr>
        <w:t>________________</w:t>
      </w:r>
      <w:r w:rsidRPr="0083506B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3507D1" w:rsidRDefault="0073798D" w:rsidP="000B05FB">
      <w:pPr>
        <w:pStyle w:val="ConsPlusNonformat"/>
        <w:widowControl/>
        <w:suppressAutoHyphens/>
        <w:ind w:left="4820"/>
        <w:jc w:val="center"/>
        <w:rPr>
          <w:rFonts w:ascii="Times New Roman" w:hAnsi="Times New Roman" w:cs="Times New Roman"/>
          <w:sz w:val="16"/>
          <w:szCs w:val="16"/>
        </w:rPr>
      </w:pPr>
      <w:r w:rsidRPr="0083506B">
        <w:rPr>
          <w:rFonts w:ascii="Times New Roman" w:hAnsi="Times New Roman" w:cs="Times New Roman"/>
          <w:sz w:val="16"/>
          <w:szCs w:val="16"/>
        </w:rPr>
        <w:t>(адрес)</w:t>
      </w:r>
    </w:p>
    <w:p w:rsidR="000B05FB" w:rsidRDefault="0073798D" w:rsidP="000B05FB">
      <w:pPr>
        <w:pStyle w:val="ConsPlusNonformat"/>
        <w:widowControl/>
        <w:suppressAutoHyphens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0B05FB" w:rsidRPr="000B05FB" w:rsidRDefault="0073798D" w:rsidP="000B05FB">
      <w:pPr>
        <w:pStyle w:val="ConsPlusNonformat"/>
        <w:widowControl/>
        <w:suppressAutoHyphens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3507D1" w:rsidRPr="0083506B" w:rsidRDefault="0073798D" w:rsidP="0083506B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3507D1" w:rsidRPr="0083506B" w:rsidRDefault="0073798D" w:rsidP="0083506B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B52210" w:rsidRDefault="0073798D" w:rsidP="000B05FB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83506B">
        <w:rPr>
          <w:rFonts w:ascii="Times New Roman" w:hAnsi="Times New Roman" w:cs="Times New Roman"/>
          <w:sz w:val="28"/>
          <w:szCs w:val="28"/>
        </w:rPr>
        <w:t>ЗАЯВЛЕНИЕ</w:t>
      </w:r>
    </w:p>
    <w:p w:rsidR="00B52210" w:rsidRDefault="0073798D" w:rsidP="000B05FB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83506B">
        <w:rPr>
          <w:rFonts w:ascii="Times New Roman" w:hAnsi="Times New Roman" w:cs="Times New Roman"/>
          <w:sz w:val="28"/>
          <w:szCs w:val="28"/>
        </w:rPr>
        <w:t xml:space="preserve">на согласование </w:t>
      </w:r>
      <w:r w:rsidRPr="0083506B">
        <w:rPr>
          <w:rFonts w:ascii="Times New Roman" w:hAnsi="Times New Roman" w:cs="Times New Roman"/>
          <w:sz w:val="28"/>
          <w:szCs w:val="28"/>
        </w:rPr>
        <w:t>актов месторасположения земельных участков, смежных с землями населенных пунктов</w:t>
      </w:r>
      <w:r w:rsidRPr="0083506B">
        <w:rPr>
          <w:rFonts w:ascii="Times New Roman" w:hAnsi="Times New Roman" w:cs="Times New Roman"/>
          <w:sz w:val="28"/>
          <w:szCs w:val="28"/>
        </w:rPr>
        <w:t xml:space="preserve"> или землями общего пользования</w:t>
      </w:r>
    </w:p>
    <w:p w:rsidR="000B05FB" w:rsidRPr="0083506B" w:rsidRDefault="0073798D" w:rsidP="000B05FB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B52210" w:rsidRPr="0083506B" w:rsidRDefault="0073798D" w:rsidP="000B05FB">
      <w:pPr>
        <w:pStyle w:val="ConsPlusNonformat"/>
        <w:keepLines/>
        <w:widowControl/>
        <w:suppressAutoHyphens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3506B">
        <w:rPr>
          <w:rFonts w:ascii="Times New Roman" w:hAnsi="Times New Roman" w:cs="Times New Roman"/>
          <w:sz w:val="28"/>
          <w:szCs w:val="28"/>
        </w:rPr>
        <w:t xml:space="preserve">Прошу согласовать  </w:t>
      </w:r>
      <w:r w:rsidRPr="0083506B">
        <w:rPr>
          <w:rFonts w:ascii="Times New Roman" w:hAnsi="Times New Roman" w:cs="Times New Roman"/>
          <w:sz w:val="28"/>
          <w:szCs w:val="28"/>
        </w:rPr>
        <w:t>акт месторасположения</w:t>
      </w:r>
      <w:r w:rsidRPr="0083506B">
        <w:rPr>
          <w:rFonts w:ascii="Times New Roman" w:hAnsi="Times New Roman" w:cs="Times New Roman"/>
          <w:sz w:val="28"/>
          <w:szCs w:val="28"/>
        </w:rPr>
        <w:t xml:space="preserve"> земельного  участка  общей площадью____кв.м,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06B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Pr="0083506B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83506B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 </w:t>
      </w:r>
      <w:r w:rsidRPr="000B05FB">
        <w:rPr>
          <w:rFonts w:ascii="Times New Roman" w:hAnsi="Times New Roman" w:cs="Times New Roman"/>
          <w:sz w:val="16"/>
          <w:szCs w:val="16"/>
        </w:rPr>
        <w:t>(полный а</w:t>
      </w:r>
      <w:r w:rsidRPr="000B05FB">
        <w:rPr>
          <w:rFonts w:ascii="Times New Roman" w:hAnsi="Times New Roman" w:cs="Times New Roman"/>
          <w:sz w:val="16"/>
          <w:szCs w:val="16"/>
        </w:rPr>
        <w:t>дрес запрашиваемого объекта с указанием</w:t>
      </w:r>
      <w:r w:rsidRPr="000B05FB">
        <w:rPr>
          <w:rFonts w:ascii="Times New Roman" w:hAnsi="Times New Roman" w:cs="Times New Roman"/>
          <w:sz w:val="16"/>
          <w:szCs w:val="16"/>
        </w:rPr>
        <w:t xml:space="preserve"> </w:t>
      </w:r>
      <w:r w:rsidRPr="000B05FB">
        <w:rPr>
          <w:rFonts w:ascii="Times New Roman" w:hAnsi="Times New Roman" w:cs="Times New Roman"/>
          <w:sz w:val="16"/>
          <w:szCs w:val="16"/>
        </w:rPr>
        <w:t>населенного пункта)</w:t>
      </w:r>
      <w:r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83506B">
        <w:rPr>
          <w:rFonts w:ascii="Times New Roman" w:hAnsi="Times New Roman" w:cs="Times New Roman"/>
          <w:sz w:val="28"/>
          <w:szCs w:val="28"/>
        </w:rPr>
        <w:t>______________________________________________________.</w:t>
      </w:r>
    </w:p>
    <w:p w:rsidR="00663C64" w:rsidRPr="0083506B" w:rsidRDefault="0073798D" w:rsidP="000B05FB">
      <w:pPr>
        <w:pStyle w:val="ConsPlusNonformat"/>
        <w:widowControl/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52210" w:rsidRPr="0083506B" w:rsidRDefault="0073798D" w:rsidP="000B05FB">
      <w:pPr>
        <w:pStyle w:val="ConsPlusNonformat"/>
        <w:widowControl/>
        <w:suppressAutoHyphens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3506B">
        <w:rPr>
          <w:rFonts w:ascii="Times New Roman" w:hAnsi="Times New Roman" w:cs="Times New Roman"/>
          <w:sz w:val="28"/>
          <w:szCs w:val="28"/>
        </w:rPr>
        <w:t xml:space="preserve">Согласование    </w:t>
      </w:r>
      <w:r w:rsidRPr="0083506B">
        <w:rPr>
          <w:rFonts w:ascii="Times New Roman" w:hAnsi="Times New Roman" w:cs="Times New Roman"/>
          <w:sz w:val="28"/>
          <w:szCs w:val="28"/>
        </w:rPr>
        <w:t>акта месторасположения</w:t>
      </w:r>
      <w:r w:rsidRPr="0083506B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Pr="0083506B">
        <w:rPr>
          <w:rFonts w:ascii="Times New Roman" w:hAnsi="Times New Roman" w:cs="Times New Roman"/>
          <w:sz w:val="28"/>
          <w:szCs w:val="28"/>
        </w:rPr>
        <w:t>ого</w:t>
      </w:r>
      <w:r w:rsidRPr="0083506B">
        <w:rPr>
          <w:rFonts w:ascii="Times New Roman" w:hAnsi="Times New Roman" w:cs="Times New Roman"/>
          <w:sz w:val="28"/>
          <w:szCs w:val="28"/>
        </w:rPr>
        <w:t xml:space="preserve">   участк</w:t>
      </w:r>
      <w:r w:rsidRPr="0083506B">
        <w:rPr>
          <w:rFonts w:ascii="Times New Roman" w:hAnsi="Times New Roman" w:cs="Times New Roman"/>
          <w:sz w:val="28"/>
          <w:szCs w:val="28"/>
        </w:rPr>
        <w:t>а</w:t>
      </w:r>
      <w:r w:rsidRPr="0083506B">
        <w:rPr>
          <w:rFonts w:ascii="Times New Roman" w:hAnsi="Times New Roman" w:cs="Times New Roman"/>
          <w:sz w:val="28"/>
          <w:szCs w:val="28"/>
        </w:rPr>
        <w:t xml:space="preserve">  необходимо   для_______________________________________________</w:t>
      </w:r>
      <w:r w:rsidRPr="0083506B">
        <w:rPr>
          <w:rFonts w:ascii="Times New Roman" w:hAnsi="Times New Roman" w:cs="Times New Roman"/>
          <w:sz w:val="28"/>
          <w:szCs w:val="28"/>
        </w:rPr>
        <w:t>______________________.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05FB">
        <w:rPr>
          <w:rFonts w:ascii="Times New Roman" w:hAnsi="Times New Roman" w:cs="Times New Roman"/>
          <w:sz w:val="16"/>
          <w:szCs w:val="16"/>
        </w:rPr>
        <w:t>(</w:t>
      </w:r>
      <w:r w:rsidRPr="000B05FB">
        <w:rPr>
          <w:rFonts w:ascii="Times New Roman" w:hAnsi="Times New Roman" w:cs="Times New Roman"/>
          <w:sz w:val="16"/>
          <w:szCs w:val="16"/>
        </w:rPr>
        <w:t>организация, куда необходимо представить акт согласования земельного участка)</w:t>
      </w:r>
    </w:p>
    <w:p w:rsidR="00B52210" w:rsidRPr="0083506B" w:rsidRDefault="0073798D" w:rsidP="0083506B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663C64" w:rsidRPr="0083506B" w:rsidRDefault="0073798D" w:rsidP="0083506B">
      <w:pPr>
        <w:suppressAutoHyphens/>
        <w:ind w:right="143"/>
        <w:jc w:val="both"/>
        <w:rPr>
          <w:color w:val="000000"/>
          <w:sz w:val="28"/>
          <w:szCs w:val="28"/>
        </w:rPr>
      </w:pPr>
      <w:r w:rsidRPr="0083506B">
        <w:rPr>
          <w:sz w:val="28"/>
          <w:szCs w:val="28"/>
        </w:rPr>
        <w:t xml:space="preserve">   </w:t>
      </w:r>
      <w:r w:rsidRPr="0083506B">
        <w:rPr>
          <w:color w:val="000000"/>
          <w:sz w:val="28"/>
          <w:szCs w:val="28"/>
        </w:rPr>
        <w:t>Для получения муниципальной услуги даю согласие на обработку своих персональных да</w:t>
      </w:r>
      <w:r w:rsidRPr="0083506B">
        <w:rPr>
          <w:color w:val="000000"/>
          <w:sz w:val="28"/>
          <w:szCs w:val="28"/>
        </w:rPr>
        <w:t>н</w:t>
      </w:r>
      <w:r w:rsidRPr="0083506B">
        <w:rPr>
          <w:color w:val="000000"/>
          <w:sz w:val="28"/>
          <w:szCs w:val="28"/>
        </w:rPr>
        <w:t>ных.</w:t>
      </w:r>
    </w:p>
    <w:p w:rsidR="00663C64" w:rsidRPr="0083506B" w:rsidRDefault="0073798D" w:rsidP="0083506B">
      <w:pPr>
        <w:suppressAutoHyphens/>
        <w:jc w:val="both"/>
        <w:rPr>
          <w:sz w:val="28"/>
          <w:szCs w:val="28"/>
        </w:rPr>
      </w:pPr>
    </w:p>
    <w:p w:rsidR="00663C64" w:rsidRPr="0083506B" w:rsidRDefault="0073798D" w:rsidP="0083506B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B31D85" w:rsidRPr="0083506B" w:rsidRDefault="0073798D" w:rsidP="0083506B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83506B">
        <w:rPr>
          <w:rFonts w:ascii="Times New Roman" w:hAnsi="Times New Roman" w:cs="Times New Roman"/>
          <w:sz w:val="28"/>
          <w:szCs w:val="28"/>
        </w:rPr>
        <w:t xml:space="preserve">    </w:t>
      </w:r>
      <w:r w:rsidRPr="0083506B">
        <w:rPr>
          <w:rFonts w:ascii="Times New Roman" w:hAnsi="Times New Roman" w:cs="Times New Roman"/>
          <w:sz w:val="28"/>
          <w:szCs w:val="28"/>
        </w:rPr>
        <w:t>Подпись заявителя _________________</w:t>
      </w:r>
    </w:p>
    <w:p w:rsidR="00B31D85" w:rsidRPr="0083506B" w:rsidRDefault="0073798D" w:rsidP="0083506B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83506B">
        <w:rPr>
          <w:rFonts w:ascii="Times New Roman" w:hAnsi="Times New Roman" w:cs="Times New Roman"/>
          <w:sz w:val="28"/>
          <w:szCs w:val="28"/>
        </w:rPr>
        <w:t xml:space="preserve">    Ф.И.О. (полност</w:t>
      </w:r>
      <w:r w:rsidRPr="0083506B">
        <w:rPr>
          <w:rFonts w:ascii="Times New Roman" w:hAnsi="Times New Roman" w:cs="Times New Roman"/>
          <w:sz w:val="28"/>
          <w:szCs w:val="28"/>
        </w:rPr>
        <w:t>ью) 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83506B">
        <w:rPr>
          <w:rFonts w:ascii="Times New Roman" w:hAnsi="Times New Roman" w:cs="Times New Roman"/>
          <w:sz w:val="28"/>
          <w:szCs w:val="28"/>
        </w:rPr>
        <w:t>________________</w:t>
      </w:r>
    </w:p>
    <w:p w:rsidR="00B31D85" w:rsidRPr="0083506B" w:rsidRDefault="0073798D" w:rsidP="0083506B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«____»________</w:t>
      </w:r>
      <w:r w:rsidRPr="0083506B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06B">
        <w:rPr>
          <w:rFonts w:ascii="Times New Roman" w:hAnsi="Times New Roman" w:cs="Times New Roman"/>
          <w:sz w:val="28"/>
          <w:szCs w:val="28"/>
        </w:rPr>
        <w:t>______ год</w:t>
      </w:r>
    </w:p>
    <w:p w:rsidR="00B31D85" w:rsidRPr="0083506B" w:rsidRDefault="0073798D" w:rsidP="0083506B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1D85" w:rsidRPr="0083506B" w:rsidRDefault="0073798D" w:rsidP="0083506B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1D85" w:rsidRPr="0083506B" w:rsidRDefault="0073798D" w:rsidP="0083506B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1D85" w:rsidRPr="0083506B" w:rsidRDefault="0073798D" w:rsidP="0083506B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1D85" w:rsidRPr="0083506B" w:rsidRDefault="0073798D" w:rsidP="0083506B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3525C" w:rsidRDefault="0073798D" w:rsidP="00E3525C">
      <w:pPr>
        <w:suppressAutoHyphens/>
      </w:pPr>
    </w:p>
    <w:p w:rsidR="00E3525C" w:rsidRDefault="0073798D" w:rsidP="00E3525C">
      <w:pPr>
        <w:suppressAutoHyphens/>
      </w:pPr>
    </w:p>
    <w:p w:rsidR="00E3525C" w:rsidRDefault="0073798D" w:rsidP="00E3525C">
      <w:pPr>
        <w:suppressAutoHyphens/>
      </w:pPr>
    </w:p>
    <w:p w:rsidR="00E3525C" w:rsidRDefault="0073798D" w:rsidP="00E3525C">
      <w:pPr>
        <w:suppressAutoHyphens/>
      </w:pPr>
    </w:p>
    <w:p w:rsidR="00E3525C" w:rsidRDefault="0073798D" w:rsidP="00E3525C">
      <w:pPr>
        <w:suppressAutoHyphens/>
      </w:pPr>
    </w:p>
    <w:p w:rsidR="00E3525C" w:rsidRDefault="0073798D" w:rsidP="00E3525C">
      <w:pPr>
        <w:suppressAutoHyphens/>
      </w:pPr>
    </w:p>
    <w:p w:rsidR="00E3525C" w:rsidRDefault="0073798D" w:rsidP="00E3525C">
      <w:pPr>
        <w:suppressAutoHyphens/>
      </w:pPr>
    </w:p>
    <w:p w:rsidR="00E3525C" w:rsidRDefault="0073798D" w:rsidP="00E3525C">
      <w:pPr>
        <w:suppressAutoHyphens/>
      </w:pPr>
    </w:p>
    <w:p w:rsidR="00E3525C" w:rsidRDefault="0073798D" w:rsidP="00E3525C">
      <w:pPr>
        <w:suppressAutoHyphens/>
      </w:pPr>
    </w:p>
    <w:p w:rsidR="00E3525C" w:rsidRDefault="0073798D" w:rsidP="00E3525C">
      <w:pPr>
        <w:suppressAutoHyphens/>
      </w:pPr>
    </w:p>
    <w:p w:rsidR="00E3525C" w:rsidRDefault="0073798D" w:rsidP="00E3525C">
      <w:pPr>
        <w:suppressAutoHyphens/>
      </w:pPr>
    </w:p>
    <w:p w:rsidR="00E3525C" w:rsidRDefault="0073798D" w:rsidP="00E3525C">
      <w:pPr>
        <w:suppressAutoHyphens/>
      </w:pPr>
    </w:p>
    <w:p w:rsidR="00E3525C" w:rsidRDefault="0073798D" w:rsidP="00E3525C">
      <w:pPr>
        <w:suppressAutoHyphens/>
      </w:pPr>
    </w:p>
    <w:p w:rsidR="00E3525C" w:rsidRPr="00E3525C" w:rsidRDefault="0073798D" w:rsidP="00E3525C">
      <w:pPr>
        <w:suppressAutoHyphens/>
        <w:ind w:left="4820"/>
        <w:jc w:val="right"/>
        <w:rPr>
          <w:color w:val="000000"/>
          <w:sz w:val="16"/>
          <w:szCs w:val="16"/>
        </w:rPr>
      </w:pPr>
      <w:r w:rsidRPr="00E3525C">
        <w:rPr>
          <w:color w:val="000000"/>
          <w:sz w:val="16"/>
          <w:szCs w:val="16"/>
        </w:rPr>
        <w:t>Приложение № 2</w:t>
      </w:r>
      <w:r w:rsidRPr="00E3525C">
        <w:rPr>
          <w:color w:val="000000"/>
          <w:sz w:val="16"/>
          <w:szCs w:val="16"/>
        </w:rPr>
        <w:t xml:space="preserve"> </w:t>
      </w:r>
    </w:p>
    <w:p w:rsidR="002E262F" w:rsidRPr="00E3525C" w:rsidRDefault="0073798D" w:rsidP="00E3525C">
      <w:pPr>
        <w:suppressAutoHyphens/>
        <w:ind w:left="4820"/>
        <w:jc w:val="right"/>
        <w:rPr>
          <w:color w:val="000000"/>
          <w:sz w:val="16"/>
          <w:szCs w:val="16"/>
        </w:rPr>
      </w:pPr>
      <w:r w:rsidRPr="00E3525C">
        <w:rPr>
          <w:color w:val="000000"/>
          <w:sz w:val="16"/>
          <w:szCs w:val="16"/>
        </w:rPr>
        <w:t xml:space="preserve">к Административному регламенту предоставления муниципальной услуги «Согласование актов месторасположения земельных участков, смежных </w:t>
      </w:r>
      <w:r w:rsidRPr="00E3525C">
        <w:rPr>
          <w:color w:val="000000"/>
          <w:sz w:val="16"/>
          <w:szCs w:val="16"/>
        </w:rPr>
        <w:t>с землями населенных пунктов или с землями общего пользования»</w:t>
      </w:r>
    </w:p>
    <w:p w:rsidR="00B31D85" w:rsidRDefault="0073798D" w:rsidP="00E54C2D">
      <w:pPr>
        <w:suppressAutoHyphens/>
        <w:autoSpaceDE w:val="0"/>
        <w:autoSpaceDN w:val="0"/>
        <w:adjustRightInd w:val="0"/>
        <w:jc w:val="right"/>
        <w:outlineLvl w:val="1"/>
      </w:pPr>
    </w:p>
    <w:p w:rsidR="002E262F" w:rsidRPr="00770FE9" w:rsidRDefault="0073798D" w:rsidP="00E54C2D">
      <w:pPr>
        <w:suppressAutoHyphens/>
        <w:jc w:val="center"/>
        <w:rPr>
          <w:b/>
          <w:sz w:val="28"/>
          <w:szCs w:val="28"/>
        </w:rPr>
      </w:pPr>
      <w:r w:rsidRPr="00770FE9">
        <w:rPr>
          <w:b/>
          <w:sz w:val="28"/>
          <w:szCs w:val="28"/>
        </w:rPr>
        <w:t>БЛОК – СХЕМА</w:t>
      </w:r>
    </w:p>
    <w:p w:rsidR="002E262F" w:rsidRPr="00770FE9" w:rsidRDefault="0073798D" w:rsidP="00E54C2D">
      <w:pPr>
        <w:suppressAutoHyphens/>
        <w:jc w:val="center"/>
        <w:rPr>
          <w:b/>
          <w:sz w:val="28"/>
          <w:szCs w:val="28"/>
        </w:rPr>
      </w:pPr>
      <w:r w:rsidRPr="00770FE9">
        <w:rPr>
          <w:b/>
          <w:sz w:val="28"/>
          <w:szCs w:val="28"/>
        </w:rPr>
        <w:t xml:space="preserve">предоставления муниципальной услуги </w:t>
      </w:r>
    </w:p>
    <w:p w:rsidR="002E262F" w:rsidRPr="00D34B8B" w:rsidRDefault="0073798D" w:rsidP="00E54C2D">
      <w:pPr>
        <w:suppressAutoHyphens/>
        <w:jc w:val="center"/>
        <w:rPr>
          <w:b/>
        </w:rPr>
      </w:pPr>
      <w:r w:rsidRPr="00D34B8B">
        <w:rPr>
          <w:b/>
        </w:rPr>
        <w:t>«</w:t>
      </w:r>
      <w:r>
        <w:rPr>
          <w:caps/>
        </w:rPr>
        <w:t>СОГЛАСОВАНИЕ АКТОВ МЕСТОРАСПОЛОЖЕНИЯ ЗЕМЕЛЬНЫХ УЧАСТКОВ, СМЕ</w:t>
      </w:r>
      <w:r>
        <w:rPr>
          <w:caps/>
        </w:rPr>
        <w:t>Ж</w:t>
      </w:r>
      <w:r>
        <w:rPr>
          <w:caps/>
        </w:rPr>
        <w:t>НЫХ С ЗЕМЛЯМИ НАСЕЛЕННЫХ ПУНКТОВ ИЛИ ЗЕМЛЯМИ ОБЩЕГО ПОЛЬЗОВАНИЯ</w:t>
      </w:r>
      <w:r w:rsidRPr="00D34B8B">
        <w:rPr>
          <w:caps/>
        </w:rPr>
        <w:t xml:space="preserve"> в муниципальном </w:t>
      </w:r>
      <w:r w:rsidRPr="00D34B8B">
        <w:rPr>
          <w:caps/>
        </w:rPr>
        <w:t>образовании сельское п</w:t>
      </w:r>
      <w:r w:rsidRPr="00D34B8B">
        <w:rPr>
          <w:caps/>
        </w:rPr>
        <w:t>о</w:t>
      </w:r>
      <w:r w:rsidRPr="00D34B8B">
        <w:rPr>
          <w:caps/>
        </w:rPr>
        <w:t>селение «</w:t>
      </w:r>
      <w:r>
        <w:rPr>
          <w:caps/>
        </w:rPr>
        <w:t xml:space="preserve">Деревня </w:t>
      </w:r>
      <w:r>
        <w:rPr>
          <w:caps/>
        </w:rPr>
        <w:t>Чемоданово</w:t>
      </w:r>
      <w:r w:rsidRPr="00D34B8B">
        <w:rPr>
          <w:caps/>
        </w:rPr>
        <w:t>»</w:t>
      </w:r>
    </w:p>
    <w:p w:rsidR="002E262F" w:rsidRPr="006157ED" w:rsidRDefault="0073798D" w:rsidP="00E54C2D">
      <w:pPr>
        <w:suppressAutoHyphens/>
        <w:jc w:val="right"/>
        <w:rPr>
          <w:color w:val="000000"/>
          <w:highlight w:val="green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175260</wp:posOffset>
            </wp:positionV>
            <wp:extent cx="5486400" cy="1705610"/>
            <wp:effectExtent l="0" t="0" r="0" b="0"/>
            <wp:wrapTight wrapText="bothSides">
              <wp:wrapPolygon edited="0">
                <wp:start x="7875" y="0"/>
                <wp:lineTo x="7875" y="8926"/>
                <wp:lineTo x="9825" y="11580"/>
                <wp:lineTo x="10650" y="11580"/>
                <wp:lineTo x="8175" y="12545"/>
                <wp:lineTo x="7875" y="12786"/>
                <wp:lineTo x="7875" y="21471"/>
                <wp:lineTo x="13725" y="21471"/>
                <wp:lineTo x="13875" y="13028"/>
                <wp:lineTo x="13500" y="12545"/>
                <wp:lineTo x="11025" y="11580"/>
                <wp:lineTo x="11850" y="11580"/>
                <wp:lineTo x="13800" y="8926"/>
                <wp:lineTo x="13725" y="0"/>
                <wp:lineTo x="7875" y="0"/>
              </wp:wrapPolygon>
            </wp:wrapTight>
            <wp:docPr id="4" name="Организационная диаграм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</w:p>
    <w:p w:rsidR="002E262F" w:rsidRPr="006157ED" w:rsidRDefault="0073798D" w:rsidP="00E54C2D">
      <w:pPr>
        <w:suppressAutoHyphens/>
        <w:rPr>
          <w:highlight w:val="green"/>
        </w:rPr>
      </w:pPr>
    </w:p>
    <w:p w:rsidR="002E262F" w:rsidRDefault="0073798D" w:rsidP="00E54C2D">
      <w:pPr>
        <w:suppressAutoHyphens/>
        <w:jc w:val="right"/>
        <w:rPr>
          <w:color w:val="000000"/>
        </w:rPr>
      </w:pPr>
      <w:r w:rsidRPr="006157ED">
        <w:rPr>
          <w:noProof/>
          <w:highlight w:val="green"/>
        </w:rPr>
        <w:pict>
          <v:roundrect id="_x0000_s1035" style="position:absolute;left:0;text-align:left;margin-left:-59.7pt;margin-top:247pt;width:121.95pt;height:27pt;z-index:-251651072;v-text-anchor:middle" arcsize="10923f" o:dgmlayout="2" o:dgmnodekind="0" fillcolor="#bbe0e3">
            <v:textbox style="mso-next-textbox:#_x0000_s1035" inset="0,0,0,0">
              <w:txbxContent>
                <w:p w:rsidR="00A055F4" w:rsidRPr="00AB4C3A" w:rsidRDefault="0073798D" w:rsidP="002E262F">
                  <w:pPr>
                    <w:jc w:val="center"/>
                    <w:rPr>
                      <w:sz w:val="20"/>
                      <w:szCs w:val="20"/>
                    </w:rPr>
                  </w:pPr>
                  <w:r w:rsidRPr="00AB4C3A">
                    <w:rPr>
                      <w:sz w:val="20"/>
                      <w:szCs w:val="20"/>
                    </w:rPr>
                    <w:t>Положительный результат</w:t>
                  </w:r>
                </w:p>
              </w:txbxContent>
            </v:textbox>
          </v:roundrect>
        </w:pict>
      </w:r>
      <w:r w:rsidRPr="006157ED">
        <w:rPr>
          <w:noProof/>
          <w:highlight w:val="green"/>
        </w:rPr>
        <w:pict>
          <v:roundrect id="_s1093" o:spid="_x0000_s1031" style="position:absolute;left:0;text-align:left;margin-left:-441.75pt;margin-top:148pt;width:439.2pt;height:54pt;z-index:-251655168;v-text-anchor:middle" arcsize="10923f" o:dgmlayout="2" o:dgmnodekind="0" fillcolor="#bbe0e3">
            <v:textbox style="mso-next-textbox:#_s1093" inset="0,0,0,0">
              <w:txbxContent>
                <w:p w:rsidR="00A055F4" w:rsidRPr="00D34B8B" w:rsidRDefault="0073798D" w:rsidP="000B05FB">
                  <w:pPr>
                    <w:suppressAutoHyphens/>
                    <w:jc w:val="center"/>
                    <w:rPr>
                      <w:sz w:val="32"/>
                      <w:szCs w:val="32"/>
                    </w:rPr>
                  </w:pPr>
                  <w:r w:rsidRPr="00D34B8B">
                    <w:rPr>
                      <w:sz w:val="32"/>
                      <w:szCs w:val="32"/>
                    </w:rPr>
                    <w:t>Проверка документов работником Администра</w:t>
                  </w:r>
                  <w:r w:rsidRPr="00D34B8B">
                    <w:rPr>
                      <w:sz w:val="32"/>
                      <w:szCs w:val="32"/>
                    </w:rPr>
                    <w:t>ции на их соответствие Законодательству РФ</w:t>
                  </w:r>
                </w:p>
                <w:p w:rsidR="00A055F4" w:rsidRPr="00AB4C3A" w:rsidRDefault="0073798D" w:rsidP="002E262F">
                  <w:pPr>
                    <w:jc w:val="center"/>
                    <w:rPr>
                      <w:sz w:val="36"/>
                    </w:rPr>
                  </w:pPr>
                </w:p>
                <w:p w:rsidR="00A055F4" w:rsidRPr="00AB4C3A" w:rsidRDefault="0073798D" w:rsidP="002E262F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1" name="Объект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Pr="006157ED">
        <w:rPr>
          <w:noProof/>
          <w:highlight w:val="green"/>
        </w:rPr>
        <w:pict>
          <v:line id="_x0000_s1045" style="position:absolute;left:0;text-align:left;z-index:251675648" from="-9.75pt,274pt" to="-9.75pt,301pt">
            <v:stroke endarrow="block"/>
          </v:line>
        </w:pict>
      </w:r>
      <w:r w:rsidRPr="006157ED">
        <w:rPr>
          <w:noProof/>
          <w:highlight w:val="green"/>
        </w:rPr>
        <w:pict>
          <v:roundrect id="_x0000_s1034" style="position:absolute;left:0;text-align:left;margin-left:-198.75pt;margin-top:283pt;width:117pt;height:36pt;z-index:-251652096;v-text-anchor:middle" arcsize="10923f" o:dgmlayout="2" o:dgmnodekind="0" fillcolor="#bbe0e3">
            <v:textbox style="mso-next-textbox:#_x0000_s1034" inset="0,0,0,0">
              <w:txbxContent>
                <w:p w:rsidR="00A055F4" w:rsidRPr="00AB4C3A" w:rsidRDefault="0073798D" w:rsidP="002E262F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20"/>
                      <w:szCs w:val="20"/>
                    </w:rPr>
                    <w:t>Отрицательный результат</w:t>
                  </w:r>
                </w:p>
              </w:txbxContent>
            </v:textbox>
          </v:roundrect>
        </w:pict>
      </w:r>
      <w:r w:rsidRPr="006157ED">
        <w:rPr>
          <w:noProof/>
          <w:highlight w:val="green"/>
        </w:rPr>
        <w:pict>
          <v:line id="_x0000_s1051" style="position:absolute;left:0;text-align:left;z-index:251681792" from="-9.75pt,229pt" to="-9.75pt,247pt">
            <v:stroke endarrow="block"/>
          </v:line>
        </w:pict>
      </w:r>
      <w:r w:rsidRPr="006157ED">
        <w:rPr>
          <w:noProof/>
          <w:highlight w:val="green"/>
        </w:rPr>
        <w:pict>
          <v:line id="_x0000_s1050" style="position:absolute;left:0;text-align:left;z-index:251680768" from="-180.75pt,229pt" to="-180.75pt,283pt">
            <v:stroke endarrow="block"/>
          </v:line>
        </w:pict>
      </w:r>
      <w:r w:rsidRPr="006157ED">
        <w:rPr>
          <w:noProof/>
          <w:highlight w:val="green"/>
        </w:rPr>
        <w:pict>
          <v:line id="_x0000_s1049" style="position:absolute;left:0;text-align:left;z-index:251679744" from="-180.75pt,229pt" to="-9.75pt,229pt"/>
        </w:pict>
      </w:r>
      <w:r w:rsidRPr="006157ED">
        <w:rPr>
          <w:noProof/>
          <w:highlight w:val="green"/>
        </w:rPr>
        <w:pict>
          <v:line id="_x0000_s1048" style="position:absolute;left:0;text-align:left;z-index:251678720" from="-144.75pt,202pt" to="-144.75pt,229pt"/>
        </w:pict>
      </w:r>
      <w:r w:rsidRPr="006157ED">
        <w:rPr>
          <w:noProof/>
          <w:highlight w:val="green"/>
        </w:rPr>
        <w:pict>
          <v:line id="_x0000_s1041" style="position:absolute;left:0;text-align:left;z-index:251671552" from="-396.75pt,202pt" to="-396.75pt,237.95pt">
            <v:stroke endarrow="block"/>
          </v:line>
        </w:pict>
      </w:r>
      <w:r w:rsidRPr="006157ED">
        <w:rPr>
          <w:noProof/>
          <w:highlight w:val="green"/>
        </w:rPr>
        <w:pict>
          <v:line id="_x0000_s1032" style="position:absolute;left:0;text-align:left;z-index:251662336" from="-360.75pt,121pt" to="-360.75pt,148.75pt">
            <v:stroke endarrow="block"/>
          </v:line>
        </w:pict>
      </w:r>
    </w:p>
    <w:p w:rsidR="002E262F" w:rsidRDefault="0073798D" w:rsidP="00E54C2D">
      <w:pPr>
        <w:pStyle w:val="ConsPlusTitle"/>
        <w:widowControl/>
        <w:suppressAutoHyphens/>
        <w:jc w:val="center"/>
      </w:pPr>
      <w:r w:rsidRPr="006157ED">
        <w:rPr>
          <w:noProof/>
          <w:highlight w:val="green"/>
        </w:rPr>
        <w:pict>
          <v:line id="_x0000_s1044" style="position:absolute;left:0;text-align:left;z-index:251674624" from="-139.95pt,305.2pt" to="-139.95pt,332.2pt">
            <v:stroke endarrow="block"/>
          </v:line>
        </w:pict>
      </w:r>
      <w:r w:rsidRPr="006157ED">
        <w:rPr>
          <w:noProof/>
          <w:highlight w:val="green"/>
        </w:rPr>
        <w:pict>
          <v:line id="_x0000_s1046" style="position:absolute;left:0;text-align:left;z-index:251676672" from="-139.95pt,409.7pt" to="-139.95pt,454.75pt">
            <v:stroke endarrow="block"/>
          </v:line>
        </w:pict>
      </w:r>
      <w:r w:rsidRPr="006157ED">
        <w:rPr>
          <w:noProof/>
          <w:highlight w:val="green"/>
        </w:rPr>
        <w:pict>
          <v:roundrect id="_x0000_s1039" style="position:absolute;left:0;text-align:left;margin-left:-54.75pt;margin-top:287.2pt;width:117pt;height:119.8pt;z-index:-251646976;v-text-anchor:middle" arcsize="10923f" o:dgmlayout="2" o:dgmnodekind="0" fillcolor="#bbe0e3">
            <v:textbox style="mso-next-textbox:#_x0000_s1039" inset="0,0,0,0">
              <w:txbxContent>
                <w:p w:rsidR="00A055F4" w:rsidRPr="000E0EEA" w:rsidRDefault="0073798D" w:rsidP="002E262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Согласование</w:t>
                  </w:r>
                  <w:r w:rsidRPr="000E0EEA">
                    <w:rPr>
                      <w:sz w:val="20"/>
                      <w:szCs w:val="20"/>
                    </w:rPr>
                    <w:t xml:space="preserve"> актов местоположения з</w:t>
                  </w:r>
                  <w:r w:rsidRPr="000E0EEA">
                    <w:rPr>
                      <w:sz w:val="20"/>
                      <w:szCs w:val="20"/>
                    </w:rPr>
                    <w:t>е</w:t>
                  </w:r>
                  <w:r w:rsidRPr="000E0EEA">
                    <w:rPr>
                      <w:sz w:val="20"/>
                      <w:szCs w:val="20"/>
                    </w:rPr>
                    <w:t>мельных участков, смежных с зе</w:t>
                  </w:r>
                  <w:r w:rsidRPr="000E0EEA">
                    <w:rPr>
                      <w:sz w:val="20"/>
                      <w:szCs w:val="20"/>
                    </w:rPr>
                    <w:t>м</w:t>
                  </w:r>
                  <w:r w:rsidRPr="000E0EEA">
                    <w:rPr>
                      <w:sz w:val="20"/>
                      <w:szCs w:val="20"/>
                    </w:rPr>
                    <w:t>лями населенных пун</w:t>
                  </w:r>
                  <w:r w:rsidRPr="000E0EEA">
                    <w:rPr>
                      <w:sz w:val="20"/>
                      <w:szCs w:val="20"/>
                    </w:rPr>
                    <w:t>к</w:t>
                  </w:r>
                  <w:r w:rsidRPr="000E0EEA">
                    <w:rPr>
                      <w:sz w:val="20"/>
                      <w:szCs w:val="20"/>
                    </w:rPr>
                    <w:t>тов или землями общего пользования</w:t>
                  </w:r>
                  <w:r>
                    <w:rPr>
                      <w:sz w:val="20"/>
                      <w:szCs w:val="20"/>
                    </w:rPr>
                    <w:t>,</w:t>
                  </w:r>
                  <w:r w:rsidRPr="000E0EEA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направл</w:t>
                  </w:r>
                  <w:r>
                    <w:rPr>
                      <w:sz w:val="20"/>
                      <w:szCs w:val="20"/>
                    </w:rPr>
                    <w:t>е</w:t>
                  </w:r>
                  <w:r>
                    <w:rPr>
                      <w:sz w:val="20"/>
                      <w:szCs w:val="20"/>
                    </w:rPr>
                    <w:t xml:space="preserve">ние на подпись </w:t>
                  </w:r>
                  <w:r w:rsidRPr="000E0EEA">
                    <w:rPr>
                      <w:sz w:val="20"/>
                      <w:szCs w:val="20"/>
                    </w:rPr>
                    <w:t xml:space="preserve"> Глав</w:t>
                  </w:r>
                  <w:r>
                    <w:rPr>
                      <w:sz w:val="20"/>
                      <w:szCs w:val="20"/>
                    </w:rPr>
                    <w:t>е</w:t>
                  </w:r>
                  <w:r w:rsidRPr="000E0EEA">
                    <w:rPr>
                      <w:sz w:val="20"/>
                      <w:szCs w:val="20"/>
                    </w:rPr>
                    <w:t xml:space="preserve"> ад</w:t>
                  </w:r>
                  <w:r w:rsidRPr="000E0EEA">
                    <w:rPr>
                      <w:sz w:val="20"/>
                      <w:szCs w:val="20"/>
                    </w:rPr>
                    <w:t>мин</w:t>
                  </w:r>
                  <w:r w:rsidRPr="000E0EEA">
                    <w:rPr>
                      <w:sz w:val="20"/>
                      <w:szCs w:val="20"/>
                    </w:rPr>
                    <w:t>и</w:t>
                  </w:r>
                  <w:r w:rsidRPr="000E0EEA">
                    <w:rPr>
                      <w:sz w:val="20"/>
                      <w:szCs w:val="20"/>
                    </w:rPr>
                    <w:t>страции</w:t>
                  </w:r>
                </w:p>
              </w:txbxContent>
            </v:textbox>
          </v:roundrect>
        </w:pict>
      </w:r>
      <w:r w:rsidRPr="006157ED">
        <w:rPr>
          <w:noProof/>
          <w:highlight w:val="green"/>
        </w:rPr>
        <w:pict>
          <v:line id="_x0000_s1047" style="position:absolute;left:0;text-align:left;z-index:251677696" from="-9.75pt,409.7pt" to="-9.75pt,427.7pt">
            <v:stroke endarrow="block"/>
          </v:line>
        </w:pict>
      </w:r>
      <w:r w:rsidRPr="006157ED">
        <w:rPr>
          <w:noProof/>
          <w:highlight w:val="green"/>
        </w:rPr>
        <w:pict>
          <v:roundrect id="_x0000_s1040" style="position:absolute;left:0;text-align:left;margin-left:-54.75pt;margin-top:427.25pt;width:135pt;height:24.8pt;z-index:-251645952;v-text-anchor:middle" arcsize="10923f" o:dgmlayout="2" o:dgmnodekind="0" fillcolor="#bbe0e3">
            <v:textbox style="mso-next-textbox:#_x0000_s1040" inset="0,0,0,0">
              <w:txbxContent>
                <w:p w:rsidR="00A055F4" w:rsidRPr="00BA657B" w:rsidRDefault="0073798D" w:rsidP="002E262F">
                  <w:pPr>
                    <w:rPr>
                      <w:sz w:val="20"/>
                      <w:szCs w:val="20"/>
                    </w:rPr>
                  </w:pPr>
                  <w:r w:rsidRPr="00BA657B">
                    <w:rPr>
                      <w:sz w:val="20"/>
                      <w:szCs w:val="20"/>
                    </w:rPr>
                    <w:t xml:space="preserve">Направление </w:t>
                  </w:r>
                  <w:r>
                    <w:rPr>
                      <w:sz w:val="20"/>
                      <w:szCs w:val="20"/>
                    </w:rPr>
                    <w:t xml:space="preserve">актов </w:t>
                  </w:r>
                  <w:r w:rsidRPr="00BA657B">
                    <w:rPr>
                      <w:sz w:val="20"/>
                      <w:szCs w:val="20"/>
                    </w:rPr>
                    <w:t>заявителю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52" style="position:absolute;left:0;text-align:left;margin-left:-434.1pt;margin-top:383.85pt;width:221.8pt;height:54pt;z-index:-251633664;v-text-anchor:middle" arcsize="10923f" o:dgmlayout="2" o:dgmnodekind="0" fillcolor="#bbe0e3">
            <v:textbox style="mso-next-textbox:#_x0000_s1052" inset="0,0,0,0">
              <w:txbxContent>
                <w:p w:rsidR="00A055F4" w:rsidRPr="00AB4C3A" w:rsidRDefault="0073798D" w:rsidP="0091079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уведомления заявителю в случае н</w:t>
                  </w:r>
                  <w:r>
                    <w:rPr>
                      <w:sz w:val="20"/>
                      <w:szCs w:val="20"/>
                    </w:rPr>
                    <w:t>е</w:t>
                  </w:r>
                  <w:r>
                    <w:rPr>
                      <w:sz w:val="20"/>
                      <w:szCs w:val="20"/>
                    </w:rPr>
                    <w:t>исполнения им запроса в установленные сроки и направление возврата документов</w:t>
                  </w:r>
                </w:p>
                <w:p w:rsidR="00A055F4" w:rsidRPr="00AB4C3A" w:rsidRDefault="0073798D" w:rsidP="00910797">
                  <w:pPr>
                    <w:jc w:val="center"/>
                    <w:rPr>
                      <w:sz w:val="36"/>
                    </w:rPr>
                  </w:pPr>
                </w:p>
                <w:p w:rsidR="00A055F4" w:rsidRPr="00AB4C3A" w:rsidRDefault="0073798D" w:rsidP="00910797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2" name="Объект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line id="_x0000_s1053" style="position:absolute;left:0;text-align:left;z-index:251683840" from="-403.2pt,347.15pt" to="-403.2pt,383.85pt">
            <v:stroke endarrow="block"/>
          </v:line>
        </w:pict>
      </w:r>
      <w:r w:rsidRPr="006157ED">
        <w:rPr>
          <w:noProof/>
          <w:highlight w:val="green"/>
        </w:rPr>
        <w:pict>
          <v:roundrect id="_x0000_s1036" style="position:absolute;left:0;text-align:left;margin-left:-434.1pt;margin-top:314.9pt;width:91.35pt;height:32.25pt;z-index:-251650048;v-text-anchor:middle" arcsize="10923f" o:dgmlayout="2" o:dgmnodekind="0" fillcolor="#bbe0e3">
            <v:textbox style="mso-next-textbox:#_x0000_s1036" inset="0,0,0,0">
              <w:txbxContent>
                <w:p w:rsidR="00A055F4" w:rsidRDefault="0073798D" w:rsidP="0091079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Прием недоста</w:t>
                  </w:r>
                  <w:r>
                    <w:rPr>
                      <w:sz w:val="20"/>
                      <w:szCs w:val="20"/>
                    </w:rPr>
                    <w:t>ю</w:t>
                  </w:r>
                  <w:r>
                    <w:rPr>
                      <w:sz w:val="20"/>
                      <w:szCs w:val="20"/>
                    </w:rPr>
                    <w:t>щих документов</w:t>
                  </w:r>
                </w:p>
                <w:p w:rsidR="00A055F4" w:rsidRDefault="0073798D" w:rsidP="00910797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A055F4" w:rsidRPr="00AB4C3A" w:rsidRDefault="0073798D" w:rsidP="002E262F">
                  <w:pPr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-253.15pt;margin-top:188.2pt;width:0;height:154.05pt;flip:y;z-index:251684864" o:connectortype="straight">
            <v:stroke endarrow="block"/>
          </v:shape>
        </w:pict>
      </w:r>
      <w:r w:rsidRPr="006157ED">
        <w:rPr>
          <w:noProof/>
          <w:highlight w:val="green"/>
        </w:rPr>
        <w:pict>
          <v:line id="_x0000_s1042" style="position:absolute;left:0;text-align:left;z-index:251672576" from="-342.75pt,342.25pt" to="-253.15pt,342.25pt">
            <v:stroke endarrow="block"/>
          </v:line>
        </w:pict>
      </w:r>
      <w:r w:rsidRPr="006157ED">
        <w:rPr>
          <w:noProof/>
          <w:highlight w:val="green"/>
        </w:rPr>
        <w:pict>
          <v:line id="_x0000_s1043" style="position:absolute;left:0;text-align:left;z-index:251673600" from="-403.2pt,278.2pt" to="-403.2pt,314.9pt">
            <v:stroke endarrow="block"/>
          </v:line>
        </w:pict>
      </w:r>
      <w:r w:rsidRPr="006157ED">
        <w:rPr>
          <w:noProof/>
          <w:highlight w:val="green"/>
        </w:rPr>
        <w:pict>
          <v:roundrect id="_x0000_s1037" style="position:absolute;left:0;text-align:left;margin-left:-193.8pt;margin-top:332.2pt;width:102.85pt;height:77.5pt;z-index:-251649024;v-text-anchor:middle" arcsize="10923f" o:dgmlayout="2" o:dgmnodekind="0" fillcolor="#bbe0e3">
            <v:textbox style="mso-next-textbox:#_x0000_s1037" inset="0,0,0,0">
              <w:txbxContent>
                <w:p w:rsidR="00A055F4" w:rsidRPr="00BA657B" w:rsidRDefault="0073798D" w:rsidP="002E262F">
                  <w:pPr>
                    <w:rPr>
                      <w:sz w:val="20"/>
                      <w:szCs w:val="20"/>
                    </w:rPr>
                  </w:pPr>
                  <w:r w:rsidRPr="00BA657B">
                    <w:rPr>
                      <w:sz w:val="20"/>
                      <w:szCs w:val="20"/>
                    </w:rPr>
                    <w:t xml:space="preserve">Подготовка </w:t>
                  </w:r>
                  <w:r>
                    <w:rPr>
                      <w:sz w:val="20"/>
                      <w:szCs w:val="20"/>
                    </w:rPr>
                    <w:t>уведо</w:t>
                  </w:r>
                  <w:r>
                    <w:rPr>
                      <w:sz w:val="20"/>
                      <w:szCs w:val="20"/>
                    </w:rPr>
                    <w:t>м</w:t>
                  </w:r>
                  <w:r>
                    <w:rPr>
                      <w:sz w:val="20"/>
                      <w:szCs w:val="20"/>
                    </w:rPr>
                    <w:t>ления</w:t>
                  </w:r>
                  <w:r w:rsidRPr="00BA657B">
                    <w:rPr>
                      <w:sz w:val="20"/>
                      <w:szCs w:val="20"/>
                    </w:rPr>
                    <w:t xml:space="preserve"> с мо</w:t>
                  </w:r>
                  <w:r w:rsidRPr="00BA657B">
                    <w:rPr>
                      <w:sz w:val="20"/>
                      <w:szCs w:val="20"/>
                    </w:rPr>
                    <w:t>тивир</w:t>
                  </w:r>
                  <w:r w:rsidRPr="00BA657B">
                    <w:rPr>
                      <w:sz w:val="20"/>
                      <w:szCs w:val="20"/>
                    </w:rPr>
                    <w:t>о</w:t>
                  </w:r>
                  <w:r w:rsidRPr="00BA657B">
                    <w:rPr>
                      <w:sz w:val="20"/>
                      <w:szCs w:val="20"/>
                    </w:rPr>
                    <w:t>ванным отк</w:t>
                  </w:r>
                  <w:r w:rsidRPr="00BA657B">
                    <w:rPr>
                      <w:sz w:val="20"/>
                      <w:szCs w:val="20"/>
                    </w:rPr>
                    <w:t>а</w:t>
                  </w:r>
                  <w:r w:rsidRPr="00BA657B">
                    <w:rPr>
                      <w:sz w:val="20"/>
                      <w:szCs w:val="20"/>
                    </w:rPr>
                    <w:t xml:space="preserve">зом и </w:t>
                  </w:r>
                  <w:r>
                    <w:rPr>
                      <w:sz w:val="20"/>
                      <w:szCs w:val="20"/>
                    </w:rPr>
                    <w:t>направление.</w:t>
                  </w:r>
                </w:p>
              </w:txbxContent>
            </v:textbox>
          </v:roundrect>
        </w:pict>
      </w:r>
      <w:r w:rsidRPr="006157ED">
        <w:rPr>
          <w:noProof/>
          <w:highlight w:val="green"/>
        </w:rPr>
        <w:pict>
          <v:roundrect id="_x0000_s1038" style="position:absolute;left:0;text-align:left;margin-left:-192.4pt;margin-top:452.05pt;width:101.45pt;height:44.8pt;z-index:-251648000;v-text-anchor:middle" arcsize="10923f" o:dgmlayout="2" o:dgmnodekind="0" fillcolor="#bbe0e3">
            <v:textbox style="mso-next-textbox:#_x0000_s1038" inset="0,0,0,0">
              <w:txbxContent>
                <w:p w:rsidR="00A055F4" w:rsidRPr="00AB4C3A" w:rsidRDefault="0073798D" w:rsidP="002E262F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20"/>
                      <w:szCs w:val="20"/>
                    </w:rPr>
                    <w:t>Направление уведо</w:t>
                  </w:r>
                  <w:r>
                    <w:rPr>
                      <w:sz w:val="20"/>
                      <w:szCs w:val="20"/>
                    </w:rPr>
                    <w:t>м</w:t>
                  </w:r>
                  <w:r>
                    <w:rPr>
                      <w:sz w:val="20"/>
                      <w:szCs w:val="20"/>
                    </w:rPr>
                    <w:t>ления об отказе за</w:t>
                  </w:r>
                  <w:r>
                    <w:rPr>
                      <w:sz w:val="20"/>
                      <w:szCs w:val="20"/>
                    </w:rPr>
                    <w:t>я</w:t>
                  </w:r>
                  <w:r>
                    <w:rPr>
                      <w:sz w:val="20"/>
                      <w:szCs w:val="20"/>
                    </w:rPr>
                    <w:t>вителю</w:t>
                  </w:r>
                </w:p>
              </w:txbxContent>
            </v:textbox>
          </v:roundrect>
        </w:pict>
      </w:r>
      <w:r w:rsidRPr="006157ED">
        <w:rPr>
          <w:noProof/>
          <w:highlight w:val="green"/>
        </w:rPr>
        <w:pict>
          <v:roundrect id="_x0000_s1033" style="position:absolute;left:0;text-align:left;margin-left:-434.1pt;margin-top:224.2pt;width:91.3pt;height:54pt;z-index:-251653120;v-text-anchor:middle" arcsize="10923f" o:dgmlayout="2" o:dgmnodekind="0" fillcolor="#bbe0e3">
            <v:textbox style="mso-next-textbox:#_x0000_s1033" inset="0,0,0,0">
              <w:txbxContent>
                <w:p w:rsidR="00A055F4" w:rsidRDefault="0073798D" w:rsidP="002E262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запроса на недо</w:t>
                  </w:r>
                  <w:r>
                    <w:rPr>
                      <w:sz w:val="20"/>
                      <w:szCs w:val="20"/>
                    </w:rPr>
                    <w:t>с</w:t>
                  </w:r>
                  <w:r>
                    <w:rPr>
                      <w:sz w:val="20"/>
                      <w:szCs w:val="20"/>
                    </w:rPr>
                    <w:t>тающие документы и н</w:t>
                  </w:r>
                  <w:r>
                    <w:rPr>
                      <w:sz w:val="20"/>
                      <w:szCs w:val="20"/>
                    </w:rPr>
                    <w:t>а</w:t>
                  </w:r>
                  <w:r>
                    <w:rPr>
                      <w:sz w:val="20"/>
                      <w:szCs w:val="20"/>
                    </w:rPr>
                    <w:t>правление его за</w:t>
                  </w:r>
                  <w:r>
                    <w:rPr>
                      <w:sz w:val="20"/>
                      <w:szCs w:val="20"/>
                    </w:rPr>
                    <w:t>я</w:t>
                  </w:r>
                  <w:r>
                    <w:rPr>
                      <w:sz w:val="20"/>
                      <w:szCs w:val="20"/>
                    </w:rPr>
                    <w:t>вителю</w:t>
                  </w:r>
                </w:p>
                <w:p w:rsidR="00A055F4" w:rsidRPr="00AB4C3A" w:rsidRDefault="0073798D" w:rsidP="002E262F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A055F4" w:rsidRPr="00AB4C3A" w:rsidRDefault="0073798D" w:rsidP="002E262F">
                  <w:pPr>
                    <w:jc w:val="center"/>
                    <w:rPr>
                      <w:sz w:val="36"/>
                    </w:rPr>
                  </w:pPr>
                </w:p>
                <w:p w:rsidR="00A055F4" w:rsidRPr="00AB4C3A" w:rsidRDefault="0073798D" w:rsidP="002E262F">
                  <w:pPr>
                    <w:jc w:val="center"/>
                    <w:rPr>
                      <w:sz w:val="36"/>
                    </w:rPr>
                  </w:pPr>
                  <w:r>
                    <w:rPr>
                      <w:noProof/>
                      <w:sz w:val="36"/>
                    </w:rPr>
                    <w:drawing>
                      <wp:inline distT="0" distB="0" distL="0" distR="0">
                        <wp:extent cx="2743200" cy="1828800"/>
                        <wp:effectExtent l="0" t="0" r="0" b="0"/>
                        <wp:docPr id="3" name="Объект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"/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B75E98" w:rsidRDefault="0073798D"/>
    <w:sectPr w:rsidR="00B75E98" w:rsidSect="001E0D93">
      <w:pgSz w:w="11907" w:h="16840" w:code="9"/>
      <w:pgMar w:top="709" w:right="567" w:bottom="284" w:left="0" w:header="709" w:footer="709" w:gutter="113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44379"/>
    <w:rsid w:val="00030C21"/>
    <w:rsid w:val="004D1DA0"/>
    <w:rsid w:val="0073798D"/>
    <w:rsid w:val="00AD33ED"/>
    <w:rsid w:val="00F44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fontTable" Target="fontTable.xml"/><Relationship Id="rId5" Type="http://schemas.openxmlformats.org/officeDocument/2006/relationships/diagramLayout" Target="diagrams/layout1.xml"/><Relationship Id="rId10" Type="http://schemas.openxmlformats.org/officeDocument/2006/relationships/chart" Target="charts/chart3.xml"/><Relationship Id="rId4" Type="http://schemas.openxmlformats.org/officeDocument/2006/relationships/diagramData" Target="diagrams/data1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16713728"/>
        <c:axId val="116715520"/>
        <c:axId val="0"/>
      </c:bar3DChart>
      <c:catAx>
        <c:axId val="11671372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6715520"/>
        <c:crosses val="autoZero"/>
        <c:auto val="1"/>
        <c:lblAlgn val="ctr"/>
        <c:lblOffset val="100"/>
        <c:tickLblSkip val="1"/>
        <c:tickMarkSkip val="1"/>
      </c:catAx>
      <c:valAx>
        <c:axId val="116715520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671372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28074880"/>
        <c:axId val="128076416"/>
        <c:axId val="0"/>
      </c:bar3DChart>
      <c:catAx>
        <c:axId val="12807488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8076416"/>
        <c:crosses val="autoZero"/>
        <c:auto val="1"/>
        <c:lblAlgn val="ctr"/>
        <c:lblOffset val="100"/>
        <c:tickLblSkip val="1"/>
        <c:tickMarkSkip val="1"/>
      </c:catAx>
      <c:valAx>
        <c:axId val="128076416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807488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35"/>
          <c:y val="9.3406593406593436E-2"/>
          <c:w val="0.62230215827338153"/>
          <c:h val="0.7197802197802197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29449984"/>
        <c:axId val="129451520"/>
        <c:axId val="0"/>
      </c:bar3DChart>
      <c:catAx>
        <c:axId val="12944998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9451520"/>
        <c:crosses val="autoZero"/>
        <c:auto val="1"/>
        <c:lblAlgn val="ctr"/>
        <c:lblOffset val="100"/>
        <c:tickLblSkip val="1"/>
        <c:tickMarkSkip val="1"/>
      </c:catAx>
      <c:valAx>
        <c:axId val="129451520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944998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41726618705035"/>
          <c:y val="0.34065934065934067"/>
          <c:w val="0.20143884892086336"/>
          <c:h val="0.3186813186813186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96CF417-875C-4DD9-9908-ED65401F2FDC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6D47A975-59B0-447E-A844-850EE93A06AA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Заявитель обратился в администрацию</a:t>
          </a:r>
          <a:endParaRPr lang="ru-RU" smtClean="0"/>
        </a:p>
      </dgm:t>
    </dgm:pt>
    <dgm:pt modelId="{E1B75E96-418E-4654-94C4-F8D039FA0E9E}" type="parTrans" cxnId="{159768DB-B120-4143-89D9-7F502D5E4F68}">
      <dgm:prSet/>
      <dgm:spPr/>
    </dgm:pt>
    <dgm:pt modelId="{67B6686B-6CDC-404A-AB09-5A685FE503A8}" type="sibTrans" cxnId="{159768DB-B120-4143-89D9-7F502D5E4F68}">
      <dgm:prSet/>
      <dgm:spPr/>
    </dgm:pt>
    <dgm:pt modelId="{6A4B6F10-B29D-4B85-AD1D-1FE0721B1634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Прием и регистрация документов, передача их специалисту на исполнение</a:t>
          </a:r>
        </a:p>
      </dgm:t>
    </dgm:pt>
    <dgm:pt modelId="{BBC7C6F4-CC4F-4B18-A72C-DEBA417BD739}" type="parTrans" cxnId="{1C4E598B-BF4F-4021-A479-9BA9920D714F}">
      <dgm:prSet/>
      <dgm:spPr/>
    </dgm:pt>
    <dgm:pt modelId="{B0C614A7-9B29-446A-86EB-5E87F592DB4D}" type="sibTrans" cxnId="{1C4E598B-BF4F-4021-A479-9BA9920D714F}">
      <dgm:prSet/>
      <dgm:spPr/>
    </dgm:pt>
    <dgm:pt modelId="{E4D8775D-FB22-4187-AF03-19B2C4010045}" type="pres">
      <dgm:prSet presAssocID="{796CF417-875C-4DD9-9908-ED65401F2FD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7D63A046-FAF2-44A3-AF79-A5A63192F601}" type="pres">
      <dgm:prSet presAssocID="{6D47A975-59B0-447E-A844-850EE93A06AA}" presName="hierRoot1" presStyleCnt="0">
        <dgm:presLayoutVars>
          <dgm:hierBranch/>
        </dgm:presLayoutVars>
      </dgm:prSet>
      <dgm:spPr/>
    </dgm:pt>
    <dgm:pt modelId="{C162FC91-2E10-4351-A0ED-73B9C2493459}" type="pres">
      <dgm:prSet presAssocID="{6D47A975-59B0-447E-A844-850EE93A06AA}" presName="rootComposite1" presStyleCnt="0"/>
      <dgm:spPr/>
    </dgm:pt>
    <dgm:pt modelId="{75522240-FA5C-41D9-A67C-AC924D15E6A3}" type="pres">
      <dgm:prSet presAssocID="{6D47A975-59B0-447E-A844-850EE93A06AA}" presName="rootText1" presStyleLbl="node0" presStyleIdx="0" presStyleCnt="1">
        <dgm:presLayoutVars>
          <dgm:chPref val="3"/>
        </dgm:presLayoutVars>
      </dgm:prSet>
      <dgm:spPr/>
    </dgm:pt>
    <dgm:pt modelId="{E07BCA2D-E713-44D0-BF6C-3BC308A15828}" type="pres">
      <dgm:prSet presAssocID="{6D47A975-59B0-447E-A844-850EE93A06AA}" presName="rootConnector1" presStyleLbl="node1" presStyleIdx="0" presStyleCnt="0"/>
      <dgm:spPr/>
    </dgm:pt>
    <dgm:pt modelId="{B9272662-6EB8-4C51-A56E-98A7C38F6F23}" type="pres">
      <dgm:prSet presAssocID="{6D47A975-59B0-447E-A844-850EE93A06AA}" presName="hierChild2" presStyleCnt="0"/>
      <dgm:spPr/>
    </dgm:pt>
    <dgm:pt modelId="{7334404D-EFBE-4EA4-A535-89D84BE31282}" type="pres">
      <dgm:prSet presAssocID="{BBC7C6F4-CC4F-4B18-A72C-DEBA417BD739}" presName="Name35" presStyleLbl="parChTrans1D2" presStyleIdx="0" presStyleCnt="1"/>
      <dgm:spPr/>
    </dgm:pt>
    <dgm:pt modelId="{8F184C6A-B6B6-474C-8CCA-32DE772C9633}" type="pres">
      <dgm:prSet presAssocID="{6A4B6F10-B29D-4B85-AD1D-1FE0721B1634}" presName="hierRoot2" presStyleCnt="0">
        <dgm:presLayoutVars>
          <dgm:hierBranch/>
        </dgm:presLayoutVars>
      </dgm:prSet>
      <dgm:spPr/>
    </dgm:pt>
    <dgm:pt modelId="{A3FDB3C5-D130-4492-A0C3-59EAB3873B9E}" type="pres">
      <dgm:prSet presAssocID="{6A4B6F10-B29D-4B85-AD1D-1FE0721B1634}" presName="rootComposite" presStyleCnt="0"/>
      <dgm:spPr/>
    </dgm:pt>
    <dgm:pt modelId="{A2D8E0D7-14E7-443D-A16C-924682C6CC9D}" type="pres">
      <dgm:prSet presAssocID="{6A4B6F10-B29D-4B85-AD1D-1FE0721B1634}" presName="rootText" presStyleLbl="node2" presStyleIdx="0" presStyleCnt="1">
        <dgm:presLayoutVars>
          <dgm:chPref val="3"/>
        </dgm:presLayoutVars>
      </dgm:prSet>
      <dgm:spPr/>
    </dgm:pt>
    <dgm:pt modelId="{47582D53-0059-4460-A0B8-391E89A132E1}" type="pres">
      <dgm:prSet presAssocID="{6A4B6F10-B29D-4B85-AD1D-1FE0721B1634}" presName="rootConnector" presStyleLbl="node2" presStyleIdx="0" presStyleCnt="1"/>
      <dgm:spPr/>
    </dgm:pt>
    <dgm:pt modelId="{F6C3F276-1F57-42C4-B0C3-76A797F3708D}" type="pres">
      <dgm:prSet presAssocID="{6A4B6F10-B29D-4B85-AD1D-1FE0721B1634}" presName="hierChild4" presStyleCnt="0"/>
      <dgm:spPr/>
    </dgm:pt>
    <dgm:pt modelId="{0C8E9546-38D2-44CD-B87D-665097F091F7}" type="pres">
      <dgm:prSet presAssocID="{6A4B6F10-B29D-4B85-AD1D-1FE0721B1634}" presName="hierChild5" presStyleCnt="0"/>
      <dgm:spPr/>
    </dgm:pt>
    <dgm:pt modelId="{2CE7ADB8-AD76-4AC8-BE43-4654338D28DB}" type="pres">
      <dgm:prSet presAssocID="{6D47A975-59B0-447E-A844-850EE93A06AA}" presName="hierChild3" presStyleCnt="0"/>
      <dgm:spPr/>
    </dgm:pt>
  </dgm:ptLst>
  <dgm:cxnLst>
    <dgm:cxn modelId="{1C4E598B-BF4F-4021-A479-9BA9920D714F}" srcId="{6D47A975-59B0-447E-A844-850EE93A06AA}" destId="{6A4B6F10-B29D-4B85-AD1D-1FE0721B1634}" srcOrd="0" destOrd="0" parTransId="{BBC7C6F4-CC4F-4B18-A72C-DEBA417BD739}" sibTransId="{B0C614A7-9B29-446A-86EB-5E87F592DB4D}"/>
    <dgm:cxn modelId="{5B59CC2A-ED17-492F-B458-B6CCD6F1DAE7}" type="presOf" srcId="{796CF417-875C-4DD9-9908-ED65401F2FDC}" destId="{E4D8775D-FB22-4187-AF03-19B2C4010045}" srcOrd="0" destOrd="0" presId="urn:microsoft.com/office/officeart/2005/8/layout/orgChart1"/>
    <dgm:cxn modelId="{4E15F790-780C-44AB-9114-059692C3F140}" type="presOf" srcId="{6D47A975-59B0-447E-A844-850EE93A06AA}" destId="{75522240-FA5C-41D9-A67C-AC924D15E6A3}" srcOrd="0" destOrd="0" presId="urn:microsoft.com/office/officeart/2005/8/layout/orgChart1"/>
    <dgm:cxn modelId="{96AC8F64-DC56-41E2-8D38-7F001108D198}" type="presOf" srcId="{BBC7C6F4-CC4F-4B18-A72C-DEBA417BD739}" destId="{7334404D-EFBE-4EA4-A535-89D84BE31282}" srcOrd="0" destOrd="0" presId="urn:microsoft.com/office/officeart/2005/8/layout/orgChart1"/>
    <dgm:cxn modelId="{1FD3EF7C-8B0F-4A69-9923-4598311D50A7}" type="presOf" srcId="{6A4B6F10-B29D-4B85-AD1D-1FE0721B1634}" destId="{47582D53-0059-4460-A0B8-391E89A132E1}" srcOrd="1" destOrd="0" presId="urn:microsoft.com/office/officeart/2005/8/layout/orgChart1"/>
    <dgm:cxn modelId="{159768DB-B120-4143-89D9-7F502D5E4F68}" srcId="{796CF417-875C-4DD9-9908-ED65401F2FDC}" destId="{6D47A975-59B0-447E-A844-850EE93A06AA}" srcOrd="0" destOrd="0" parTransId="{E1B75E96-418E-4654-94C4-F8D039FA0E9E}" sibTransId="{67B6686B-6CDC-404A-AB09-5A685FE503A8}"/>
    <dgm:cxn modelId="{525BD5D5-AFD8-4906-B38E-67A04FCA5791}" type="presOf" srcId="{6D47A975-59B0-447E-A844-850EE93A06AA}" destId="{E07BCA2D-E713-44D0-BF6C-3BC308A15828}" srcOrd="1" destOrd="0" presId="urn:microsoft.com/office/officeart/2005/8/layout/orgChart1"/>
    <dgm:cxn modelId="{BBAA3880-FFE9-4B4A-85E8-3AE13D10D51D}" type="presOf" srcId="{6A4B6F10-B29D-4B85-AD1D-1FE0721B1634}" destId="{A2D8E0D7-14E7-443D-A16C-924682C6CC9D}" srcOrd="0" destOrd="0" presId="urn:microsoft.com/office/officeart/2005/8/layout/orgChart1"/>
    <dgm:cxn modelId="{6968F147-2B40-4845-9D97-675F73583F74}" type="presParOf" srcId="{E4D8775D-FB22-4187-AF03-19B2C4010045}" destId="{7D63A046-FAF2-44A3-AF79-A5A63192F601}" srcOrd="0" destOrd="0" presId="urn:microsoft.com/office/officeart/2005/8/layout/orgChart1"/>
    <dgm:cxn modelId="{2D33D1E5-DF35-4FBC-B777-9D1BFE247D4F}" type="presParOf" srcId="{7D63A046-FAF2-44A3-AF79-A5A63192F601}" destId="{C162FC91-2E10-4351-A0ED-73B9C2493459}" srcOrd="0" destOrd="0" presId="urn:microsoft.com/office/officeart/2005/8/layout/orgChart1"/>
    <dgm:cxn modelId="{95F067AD-C5F9-4D64-A64B-5EB1FC3CB8C6}" type="presParOf" srcId="{C162FC91-2E10-4351-A0ED-73B9C2493459}" destId="{75522240-FA5C-41D9-A67C-AC924D15E6A3}" srcOrd="0" destOrd="0" presId="urn:microsoft.com/office/officeart/2005/8/layout/orgChart1"/>
    <dgm:cxn modelId="{431001A5-5DF5-459C-8739-8C15CDB1A0D5}" type="presParOf" srcId="{C162FC91-2E10-4351-A0ED-73B9C2493459}" destId="{E07BCA2D-E713-44D0-BF6C-3BC308A15828}" srcOrd="1" destOrd="0" presId="urn:microsoft.com/office/officeart/2005/8/layout/orgChart1"/>
    <dgm:cxn modelId="{1932BAA1-B424-48B0-B2B6-66299178C0BA}" type="presParOf" srcId="{7D63A046-FAF2-44A3-AF79-A5A63192F601}" destId="{B9272662-6EB8-4C51-A56E-98A7C38F6F23}" srcOrd="1" destOrd="0" presId="urn:microsoft.com/office/officeart/2005/8/layout/orgChart1"/>
    <dgm:cxn modelId="{0087B830-3F55-4D62-B6D2-DA10F3D391B1}" type="presParOf" srcId="{B9272662-6EB8-4C51-A56E-98A7C38F6F23}" destId="{7334404D-EFBE-4EA4-A535-89D84BE31282}" srcOrd="0" destOrd="0" presId="urn:microsoft.com/office/officeart/2005/8/layout/orgChart1"/>
    <dgm:cxn modelId="{17F25A47-F909-4E3C-93FA-8B306FF202E3}" type="presParOf" srcId="{B9272662-6EB8-4C51-A56E-98A7C38F6F23}" destId="{8F184C6A-B6B6-474C-8CCA-32DE772C9633}" srcOrd="1" destOrd="0" presId="urn:microsoft.com/office/officeart/2005/8/layout/orgChart1"/>
    <dgm:cxn modelId="{EC5507C5-EA17-450E-BE88-D82344AB5D3A}" type="presParOf" srcId="{8F184C6A-B6B6-474C-8CCA-32DE772C9633}" destId="{A3FDB3C5-D130-4492-A0C3-59EAB3873B9E}" srcOrd="0" destOrd="0" presId="urn:microsoft.com/office/officeart/2005/8/layout/orgChart1"/>
    <dgm:cxn modelId="{867F725B-7E89-4A7B-95BF-FC427B79A9F9}" type="presParOf" srcId="{A3FDB3C5-D130-4492-A0C3-59EAB3873B9E}" destId="{A2D8E0D7-14E7-443D-A16C-924682C6CC9D}" srcOrd="0" destOrd="0" presId="urn:microsoft.com/office/officeart/2005/8/layout/orgChart1"/>
    <dgm:cxn modelId="{BAC8100B-1E07-48EB-914B-49664529B591}" type="presParOf" srcId="{A3FDB3C5-D130-4492-A0C3-59EAB3873B9E}" destId="{47582D53-0059-4460-A0B8-391E89A132E1}" srcOrd="1" destOrd="0" presId="urn:microsoft.com/office/officeart/2005/8/layout/orgChart1"/>
    <dgm:cxn modelId="{51576815-BE68-4CE0-9EC3-068CBAA7F5C9}" type="presParOf" srcId="{8F184C6A-B6B6-474C-8CCA-32DE772C9633}" destId="{F6C3F276-1F57-42C4-B0C3-76A797F3708D}" srcOrd="1" destOrd="0" presId="urn:microsoft.com/office/officeart/2005/8/layout/orgChart1"/>
    <dgm:cxn modelId="{E736538B-984E-4E25-ABB1-B1876CA359B0}" type="presParOf" srcId="{8F184C6A-B6B6-474C-8CCA-32DE772C9633}" destId="{0C8E9546-38D2-44CD-B87D-665097F091F7}" srcOrd="2" destOrd="0" presId="urn:microsoft.com/office/officeart/2005/8/layout/orgChart1"/>
    <dgm:cxn modelId="{565601E4-652A-4A65-89DC-16A1BBEA1301}" type="presParOf" srcId="{7D63A046-FAF2-44A3-AF79-A5A63192F601}" destId="{2CE7ADB8-AD76-4AC8-BE43-4654338D28DB}" srcOrd="2" destOrd="0" presId="urn:microsoft.com/office/officeart/2005/8/layout/orgChart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1641</Characters>
  <Application>Microsoft Office Word</Application>
  <DocSecurity>0</DocSecurity>
  <Lines>13</Lines>
  <Paragraphs>3</Paragraphs>
  <ScaleCrop>false</ScaleCrop>
  <Company>Microsoft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2016-08-18T11:33:00Z</dcterms:created>
  <dcterms:modified xsi:type="dcterms:W3CDTF">2016-08-18T11:33:00Z</dcterms:modified>
</cp:coreProperties>
</file>